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11A" w:rsidRDefault="0025111A" w:rsidP="0025111A">
      <w:pPr>
        <w:pStyle w:val="headertext"/>
        <w:shd w:val="clear" w:color="auto" w:fill="FFFFFF"/>
        <w:spacing w:before="0" w:beforeAutospacing="0" w:after="240" w:afterAutospacing="0"/>
        <w:jc w:val="center"/>
        <w:textAlignment w:val="baseline"/>
        <w:rPr>
          <w:rFonts w:ascii="Arial" w:hAnsi="Arial" w:cs="Arial"/>
          <w:b/>
          <w:bCs/>
          <w:color w:val="444444"/>
        </w:rPr>
      </w:pPr>
      <w:bookmarkStart w:id="0" w:name="_GoBack"/>
      <w:r>
        <w:rPr>
          <w:rFonts w:ascii="Arial" w:hAnsi="Arial" w:cs="Arial"/>
          <w:b/>
          <w:bCs/>
          <w:color w:val="444444"/>
        </w:rPr>
        <w:t>УКАЗ</w:t>
      </w:r>
    </w:p>
    <w:p w:rsidR="0025111A" w:rsidRDefault="0025111A" w:rsidP="0025111A">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t>ПРЕЗИДЕНТА РОССИЙСКОЙ ФЕДЕРАЦИИ</w:t>
      </w:r>
      <w:r>
        <w:rPr>
          <w:rFonts w:ascii="Arial" w:hAnsi="Arial" w:cs="Arial"/>
          <w:b/>
          <w:bCs/>
          <w:color w:val="444444"/>
        </w:rPr>
        <w:br/>
      </w:r>
    </w:p>
    <w:p w:rsidR="0025111A" w:rsidRDefault="0025111A" w:rsidP="0025111A">
      <w:pPr>
        <w:pStyle w:val="headertext"/>
        <w:shd w:val="clear" w:color="auto" w:fill="FFFFFF"/>
        <w:spacing w:before="0" w:beforeAutospacing="0" w:after="0" w:afterAutospacing="0"/>
        <w:jc w:val="center"/>
        <w:textAlignment w:val="baseline"/>
        <w:rPr>
          <w:rFonts w:ascii="Arial" w:hAnsi="Arial" w:cs="Arial"/>
          <w:b/>
          <w:bCs/>
          <w:color w:val="444444"/>
        </w:rPr>
      </w:pPr>
      <w:r>
        <w:rPr>
          <w:rFonts w:ascii="Arial" w:hAnsi="Arial" w:cs="Arial"/>
          <w:b/>
          <w:bCs/>
          <w:color w:val="444444"/>
        </w:rPr>
        <w:t>О </w:t>
      </w:r>
      <w:hyperlink r:id="rId4" w:anchor="7DO0KC" w:history="1">
        <w:r>
          <w:rPr>
            <w:rStyle w:val="a3"/>
            <w:rFonts w:ascii="Arial" w:hAnsi="Arial" w:cs="Arial"/>
            <w:b/>
            <w:bCs/>
            <w:color w:val="3451A0"/>
            <w:u w:val="none"/>
          </w:rPr>
          <w:t>Национальном плане противодействия коррупции на 2021-2024 годы</w:t>
        </w:r>
      </w:hyperlink>
    </w:p>
    <w:bookmarkEnd w:id="0"/>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В соответствии с </w:t>
      </w:r>
      <w:hyperlink r:id="rId5" w:anchor="8P40LT" w:history="1">
        <w:r w:rsidRPr="0025111A">
          <w:rPr>
            <w:rFonts w:ascii="Arial" w:eastAsia="Times New Roman" w:hAnsi="Arial" w:cs="Arial"/>
            <w:color w:val="3451A0"/>
            <w:sz w:val="24"/>
            <w:szCs w:val="24"/>
            <w:u w:val="single"/>
            <w:lang w:eastAsia="ru-RU"/>
          </w:rPr>
          <w:t>пунктом 1 части 1 статьи 5 Федерального закона от 25 декабря 2008 г. N 273-ФЗ "О противодействии коррупции"</w:t>
        </w:r>
      </w:hyperlink>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постановляю:</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1. Утвердить прилагаемый </w:t>
      </w:r>
      <w:hyperlink r:id="rId6" w:anchor="7DO0KC" w:history="1">
        <w:r w:rsidRPr="0025111A">
          <w:rPr>
            <w:rFonts w:ascii="Arial" w:eastAsia="Times New Roman" w:hAnsi="Arial" w:cs="Arial"/>
            <w:color w:val="3451A0"/>
            <w:sz w:val="24"/>
            <w:szCs w:val="24"/>
            <w:u w:val="single"/>
            <w:lang w:eastAsia="ru-RU"/>
          </w:rPr>
          <w:t>Национальный план противодействия коррупции на 2021-2024 годы</w:t>
        </w:r>
      </w:hyperlink>
      <w:r w:rsidRPr="0025111A">
        <w:rPr>
          <w:rFonts w:ascii="Arial" w:eastAsia="Times New Roman" w:hAnsi="Arial" w:cs="Arial"/>
          <w:color w:val="444444"/>
          <w:sz w:val="24"/>
          <w:szCs w:val="24"/>
          <w:lang w:eastAsia="ru-RU"/>
        </w:rPr>
        <w:t>.</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2. Руководителям федеральных органов исполнительной власти обеспечить в соответствии с </w:t>
      </w:r>
      <w:hyperlink r:id="rId7" w:anchor="7DO0KC" w:history="1">
        <w:r w:rsidRPr="0025111A">
          <w:rPr>
            <w:rFonts w:ascii="Arial" w:eastAsia="Times New Roman" w:hAnsi="Arial" w:cs="Arial"/>
            <w:color w:val="3451A0"/>
            <w:sz w:val="24"/>
            <w:szCs w:val="24"/>
            <w:u w:val="single"/>
            <w:lang w:eastAsia="ru-RU"/>
          </w:rPr>
          <w:t>Национальным планом противодействия коррупции на 2021-2024 годы</w:t>
        </w:r>
      </w:hyperlink>
      <w:r w:rsidRPr="0025111A">
        <w:rPr>
          <w:rFonts w:ascii="Arial" w:eastAsia="Times New Roman" w:hAnsi="Arial" w:cs="Arial"/>
          <w:color w:val="444444"/>
          <w:sz w:val="24"/>
          <w:szCs w:val="24"/>
          <w:lang w:eastAsia="ru-RU"/>
        </w:rPr>
        <w:t>, утвержденным настоящим Указом (далее - </w:t>
      </w:r>
      <w:hyperlink r:id="rId8" w:anchor="7DO0KC" w:history="1">
        <w:r w:rsidRPr="0025111A">
          <w:rPr>
            <w:rFonts w:ascii="Arial" w:eastAsia="Times New Roman" w:hAnsi="Arial" w:cs="Arial"/>
            <w:color w:val="3451A0"/>
            <w:sz w:val="24"/>
            <w:szCs w:val="24"/>
            <w:u w:val="single"/>
            <w:lang w:eastAsia="ru-RU"/>
          </w:rPr>
          <w:t>Национальный план</w:t>
        </w:r>
      </w:hyperlink>
      <w:r w:rsidRPr="0025111A">
        <w:rPr>
          <w:rFonts w:ascii="Arial" w:eastAsia="Times New Roman" w:hAnsi="Arial" w:cs="Arial"/>
          <w:color w:val="444444"/>
          <w:sz w:val="24"/>
          <w:szCs w:val="24"/>
          <w:lang w:eastAsia="ru-RU"/>
        </w:rPr>
        <w:t>),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3. Рекомендовать:</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w:t>
      </w:r>
      <w:hyperlink r:id="rId9"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реализацию предусмотренных им мероприятий и внесение изменений в свои планы противодействия коррупции;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w:t>
      </w:r>
      <w:hyperlink r:id="rId10"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4. Доклады о результатах исполнения </w:t>
      </w:r>
      <w:hyperlink r:id="rId11" w:anchor="6520IM" w:history="1">
        <w:r w:rsidRPr="0025111A">
          <w:rPr>
            <w:rFonts w:ascii="Arial" w:eastAsia="Times New Roman" w:hAnsi="Arial" w:cs="Arial"/>
            <w:color w:val="3451A0"/>
            <w:sz w:val="24"/>
            <w:szCs w:val="24"/>
            <w:u w:val="single"/>
            <w:lang w:eastAsia="ru-RU"/>
          </w:rPr>
          <w:t>пунктов 2</w:t>
        </w:r>
      </w:hyperlink>
      <w:r w:rsidRPr="0025111A">
        <w:rPr>
          <w:rFonts w:ascii="Arial" w:eastAsia="Times New Roman" w:hAnsi="Arial" w:cs="Arial"/>
          <w:color w:val="444444"/>
          <w:sz w:val="24"/>
          <w:szCs w:val="24"/>
          <w:lang w:eastAsia="ru-RU"/>
        </w:rPr>
        <w:t> и </w:t>
      </w:r>
      <w:hyperlink r:id="rId12" w:anchor="6540IN" w:history="1">
        <w:r w:rsidRPr="0025111A">
          <w:rPr>
            <w:rFonts w:ascii="Arial" w:eastAsia="Times New Roman" w:hAnsi="Arial" w:cs="Arial"/>
            <w:color w:val="3451A0"/>
            <w:sz w:val="24"/>
            <w:szCs w:val="24"/>
            <w:u w:val="single"/>
            <w:lang w:eastAsia="ru-RU"/>
          </w:rPr>
          <w:t>3 настоящего Указа</w:t>
        </w:r>
      </w:hyperlink>
      <w:r w:rsidRPr="0025111A">
        <w:rPr>
          <w:rFonts w:ascii="Arial" w:eastAsia="Times New Roman" w:hAnsi="Arial" w:cs="Arial"/>
          <w:color w:val="444444"/>
          <w:sz w:val="24"/>
          <w:szCs w:val="24"/>
          <w:lang w:eastAsia="ru-RU"/>
        </w:rPr>
        <w:t>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lastRenderedPageBreak/>
        <w:t>5. Установить, что, если иное не предусмотрено </w:t>
      </w:r>
      <w:hyperlink r:id="rId13"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доклады о результатах исполнения настоящего Указа и выполнения </w:t>
      </w:r>
      <w:hyperlink r:id="rId14" w:anchor="7DO0KC" w:history="1">
        <w:r w:rsidRPr="0025111A">
          <w:rPr>
            <w:rFonts w:ascii="Arial" w:eastAsia="Times New Roman" w:hAnsi="Arial" w:cs="Arial"/>
            <w:color w:val="3451A0"/>
            <w:sz w:val="24"/>
            <w:szCs w:val="24"/>
            <w:u w:val="single"/>
            <w:lang w:eastAsia="ru-RU"/>
          </w:rPr>
          <w:t>Национального плана</w:t>
        </w:r>
      </w:hyperlink>
      <w:r w:rsidRPr="0025111A">
        <w:rPr>
          <w:rFonts w:ascii="Arial" w:eastAsia="Times New Roman" w:hAnsi="Arial" w:cs="Arial"/>
          <w:color w:val="444444"/>
          <w:sz w:val="24"/>
          <w:szCs w:val="24"/>
          <w:lang w:eastAsia="ru-RU"/>
        </w:rPr>
        <w:t> (далее - доклады) представляются:</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w:t>
      </w:r>
      <w:hyperlink r:id="rId15"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даты представления докладов;</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в) иными федеральными государственными органами и организациями - Президенту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w:t>
      </w:r>
      <w:hyperlink r:id="rId16"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даты представления докладов;</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w:t>
      </w:r>
      <w:hyperlink r:id="rId17"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w:t>
      </w:r>
      <w:hyperlink r:id="rId18"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даты представления докладов;</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19"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даты представления докладов;</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w:t>
      </w:r>
      <w:r w:rsidRPr="0025111A">
        <w:rPr>
          <w:rFonts w:ascii="Arial" w:eastAsia="Times New Roman" w:hAnsi="Arial" w:cs="Arial"/>
          <w:color w:val="444444"/>
          <w:sz w:val="24"/>
          <w:szCs w:val="24"/>
          <w:lang w:eastAsia="ru-RU"/>
        </w:rPr>
        <w:lastRenderedPageBreak/>
        <w:t>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w:t>
      </w:r>
      <w:hyperlink r:id="rId20"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w:t>
      </w:r>
      <w:hyperlink r:id="rId21"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даты представления докладов;</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22"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даты представления докладов.</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w:t>
      </w:r>
      <w:hyperlink r:id="rId23"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представляют в Правительство Российской Федерации подготовленные ими в целях исполнения этих поручений:</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7. Установить, что федеральные государственные органы, не указанные в </w:t>
      </w:r>
      <w:hyperlink r:id="rId24" w:anchor="7DK0KB" w:history="1">
        <w:r w:rsidRPr="0025111A">
          <w:rPr>
            <w:rFonts w:ascii="Arial" w:eastAsia="Times New Roman" w:hAnsi="Arial" w:cs="Arial"/>
            <w:color w:val="3451A0"/>
            <w:sz w:val="24"/>
            <w:szCs w:val="24"/>
            <w:u w:val="single"/>
            <w:lang w:eastAsia="ru-RU"/>
          </w:rPr>
          <w:t>пункте 6 настоящего Указа</w:t>
        </w:r>
      </w:hyperlink>
      <w:r w:rsidRPr="0025111A">
        <w:rPr>
          <w:rFonts w:ascii="Arial" w:eastAsia="Times New Roman" w:hAnsi="Arial" w:cs="Arial"/>
          <w:color w:val="444444"/>
          <w:sz w:val="24"/>
          <w:szCs w:val="24"/>
          <w:lang w:eastAsia="ru-RU"/>
        </w:rPr>
        <w:t>, являющиеся основными исполнителями поручений, предусмотренных </w:t>
      </w:r>
      <w:hyperlink r:id="rId25"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8. Президиуму Совета при Президенте Российской Федерации по противодействию коррупции: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w:t>
      </w:r>
      <w:hyperlink r:id="rId26"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xml:space="preserve"> противодействия коррупции на 2018-2020 годы, в рабочую группу президиума Совета при Президенте Российской Федерации по противодействию коррупции по мониторингу реализации мероприятий, </w:t>
      </w:r>
      <w:r w:rsidRPr="0025111A">
        <w:rPr>
          <w:rFonts w:ascii="Arial" w:eastAsia="Times New Roman" w:hAnsi="Arial" w:cs="Arial"/>
          <w:color w:val="444444"/>
          <w:sz w:val="24"/>
          <w:szCs w:val="24"/>
          <w:lang w:eastAsia="ru-RU"/>
        </w:rPr>
        <w:lastRenderedPageBreak/>
        <w:t>предусмотренных </w:t>
      </w:r>
      <w:hyperlink r:id="rId27"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 противодействия коррупции;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б) рассматривать ежегодно доклад рабочей группы, названной в </w:t>
      </w:r>
      <w:hyperlink r:id="rId28" w:anchor="7DG0K8" w:history="1">
        <w:r w:rsidRPr="0025111A">
          <w:rPr>
            <w:rFonts w:ascii="Arial" w:eastAsia="Times New Roman" w:hAnsi="Arial" w:cs="Arial"/>
            <w:color w:val="3451A0"/>
            <w:sz w:val="24"/>
            <w:szCs w:val="24"/>
            <w:u w:val="single"/>
            <w:lang w:eastAsia="ru-RU"/>
          </w:rPr>
          <w:t>подпункте "а" настоящего пункта</w:t>
        </w:r>
      </w:hyperlink>
      <w:r w:rsidRPr="0025111A">
        <w:rPr>
          <w:rFonts w:ascii="Arial" w:eastAsia="Times New Roman" w:hAnsi="Arial" w:cs="Arial"/>
          <w:color w:val="444444"/>
          <w:sz w:val="24"/>
          <w:szCs w:val="24"/>
          <w:lang w:eastAsia="ru-RU"/>
        </w:rPr>
        <w:t>, о реализации за отчетный период мероприятий, предусмотренных </w:t>
      </w:r>
      <w:hyperlink r:id="rId29" w:anchor="7DO0KC" w:history="1">
        <w:r w:rsidRPr="0025111A">
          <w:rPr>
            <w:rFonts w:ascii="Arial" w:eastAsia="Times New Roman" w:hAnsi="Arial" w:cs="Arial"/>
            <w:color w:val="3451A0"/>
            <w:sz w:val="24"/>
            <w:szCs w:val="24"/>
            <w:u w:val="single"/>
            <w:lang w:eastAsia="ru-RU"/>
          </w:rPr>
          <w:t>Национальным планом</w:t>
        </w:r>
      </w:hyperlink>
      <w:r w:rsidRPr="0025111A">
        <w:rPr>
          <w:rFonts w:ascii="Arial" w:eastAsia="Times New Roman" w:hAnsi="Arial" w:cs="Arial"/>
          <w:color w:val="444444"/>
          <w:sz w:val="24"/>
          <w:szCs w:val="24"/>
          <w:lang w:eastAsia="ru-RU"/>
        </w:rPr>
        <w:t>.</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10. Настоящий Указ вступает в силу со дня его подписания.</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jc w:val="right"/>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Президент</w:t>
      </w:r>
      <w:r w:rsidRPr="0025111A">
        <w:rPr>
          <w:rFonts w:ascii="Arial" w:eastAsia="Times New Roman" w:hAnsi="Arial" w:cs="Arial"/>
          <w:color w:val="444444"/>
          <w:sz w:val="24"/>
          <w:szCs w:val="24"/>
          <w:lang w:eastAsia="ru-RU"/>
        </w:rPr>
        <w:br/>
        <w:t>Российской Федерации</w:t>
      </w:r>
      <w:r w:rsidRPr="0025111A">
        <w:rPr>
          <w:rFonts w:ascii="Arial" w:eastAsia="Times New Roman" w:hAnsi="Arial" w:cs="Arial"/>
          <w:color w:val="444444"/>
          <w:sz w:val="24"/>
          <w:szCs w:val="24"/>
          <w:lang w:eastAsia="ru-RU"/>
        </w:rPr>
        <w:br/>
        <w:t>В.Путин</w:t>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Москва, Кремль</w:t>
      </w:r>
    </w:p>
    <w:p w:rsidR="0025111A" w:rsidRPr="0025111A" w:rsidRDefault="0025111A" w:rsidP="0025111A">
      <w:pPr>
        <w:spacing w:after="0" w:line="240" w:lineRule="auto"/>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16 августа 2021 года</w:t>
      </w:r>
    </w:p>
    <w:p w:rsidR="0025111A" w:rsidRPr="0025111A" w:rsidRDefault="0025111A" w:rsidP="0025111A">
      <w:pPr>
        <w:spacing w:after="0" w:line="240" w:lineRule="auto"/>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N 478</w:t>
      </w:r>
      <w:r w:rsidRPr="0025111A">
        <w:rPr>
          <w:rFonts w:ascii="Arial" w:eastAsia="Times New Roman" w:hAnsi="Arial" w:cs="Arial"/>
          <w:color w:val="444444"/>
          <w:sz w:val="24"/>
          <w:szCs w:val="24"/>
          <w:lang w:eastAsia="ru-RU"/>
        </w:rPr>
        <w:br/>
      </w:r>
    </w:p>
    <w:p w:rsidR="0025111A" w:rsidRPr="0025111A" w:rsidRDefault="0025111A" w:rsidP="0025111A">
      <w:pPr>
        <w:spacing w:after="240" w:line="240" w:lineRule="auto"/>
        <w:jc w:val="right"/>
        <w:textAlignment w:val="baseline"/>
        <w:outlineLvl w:val="1"/>
        <w:rPr>
          <w:rFonts w:ascii="Arial" w:eastAsia="Times New Roman" w:hAnsi="Arial" w:cs="Arial"/>
          <w:b/>
          <w:bCs/>
          <w:color w:val="444444"/>
          <w:sz w:val="24"/>
          <w:szCs w:val="24"/>
          <w:lang w:eastAsia="ru-RU"/>
        </w:rPr>
      </w:pPr>
      <w:r w:rsidRPr="0025111A">
        <w:rPr>
          <w:rFonts w:ascii="Arial" w:eastAsia="Times New Roman" w:hAnsi="Arial" w:cs="Arial"/>
          <w:b/>
          <w:bCs/>
          <w:color w:val="444444"/>
          <w:sz w:val="24"/>
          <w:szCs w:val="24"/>
          <w:lang w:eastAsia="ru-RU"/>
        </w:rPr>
        <w:t>УТВЕРЖДЕН</w:t>
      </w:r>
      <w:r w:rsidRPr="0025111A">
        <w:rPr>
          <w:rFonts w:ascii="Arial" w:eastAsia="Times New Roman" w:hAnsi="Arial" w:cs="Arial"/>
          <w:b/>
          <w:bCs/>
          <w:color w:val="444444"/>
          <w:sz w:val="24"/>
          <w:szCs w:val="24"/>
          <w:lang w:eastAsia="ru-RU"/>
        </w:rPr>
        <w:br/>
        <w:t>Указом Президента</w:t>
      </w:r>
      <w:r w:rsidRPr="0025111A">
        <w:rPr>
          <w:rFonts w:ascii="Arial" w:eastAsia="Times New Roman" w:hAnsi="Arial" w:cs="Arial"/>
          <w:b/>
          <w:bCs/>
          <w:color w:val="444444"/>
          <w:sz w:val="24"/>
          <w:szCs w:val="24"/>
          <w:lang w:eastAsia="ru-RU"/>
        </w:rPr>
        <w:br/>
        <w:t>Российской Федерации</w:t>
      </w:r>
      <w:r w:rsidRPr="0025111A">
        <w:rPr>
          <w:rFonts w:ascii="Arial" w:eastAsia="Times New Roman" w:hAnsi="Arial" w:cs="Arial"/>
          <w:b/>
          <w:bCs/>
          <w:color w:val="444444"/>
          <w:sz w:val="24"/>
          <w:szCs w:val="24"/>
          <w:lang w:eastAsia="ru-RU"/>
        </w:rPr>
        <w:br/>
        <w:t>от 16 августа 2021 года N 478</w:t>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br/>
      </w:r>
    </w:p>
    <w:p w:rsidR="0025111A" w:rsidRPr="0025111A" w:rsidRDefault="0025111A" w:rsidP="0025111A">
      <w:pPr>
        <w:spacing w:after="240" w:line="240" w:lineRule="auto"/>
        <w:jc w:val="center"/>
        <w:textAlignment w:val="baseline"/>
        <w:rPr>
          <w:rFonts w:ascii="Arial" w:eastAsia="Times New Roman" w:hAnsi="Arial" w:cs="Arial"/>
          <w:b/>
          <w:bCs/>
          <w:color w:val="444444"/>
          <w:sz w:val="24"/>
          <w:szCs w:val="24"/>
          <w:lang w:eastAsia="ru-RU"/>
        </w:rPr>
      </w:pPr>
      <w:r w:rsidRPr="0025111A">
        <w:rPr>
          <w:rFonts w:ascii="Arial" w:eastAsia="Times New Roman" w:hAnsi="Arial" w:cs="Arial"/>
          <w:b/>
          <w:bCs/>
          <w:color w:val="444444"/>
          <w:sz w:val="24"/>
          <w:szCs w:val="24"/>
          <w:lang w:eastAsia="ru-RU"/>
        </w:rPr>
        <w:t>Национальный план противодействия коррупции на 2021-2024 годы</w:t>
      </w:r>
    </w:p>
    <w:p w:rsidR="0025111A" w:rsidRPr="0025111A" w:rsidRDefault="0025111A" w:rsidP="0025111A">
      <w:pPr>
        <w:spacing w:after="0" w:line="240" w:lineRule="auto"/>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r w:rsidRPr="0025111A">
        <w:rPr>
          <w:rFonts w:ascii="Arial" w:eastAsia="Times New Roman" w:hAnsi="Arial" w:cs="Arial"/>
          <w:color w:val="444444"/>
          <w:sz w:val="24"/>
          <w:szCs w:val="24"/>
          <w:lang w:eastAsia="ru-RU"/>
        </w:rPr>
        <w:br/>
      </w:r>
    </w:p>
    <w:p w:rsidR="0025111A" w:rsidRPr="0025111A" w:rsidRDefault="0025111A" w:rsidP="0025111A">
      <w:pPr>
        <w:spacing w:after="240" w:line="240" w:lineRule="auto"/>
        <w:jc w:val="center"/>
        <w:textAlignment w:val="baseline"/>
        <w:outlineLvl w:val="2"/>
        <w:rPr>
          <w:rFonts w:ascii="Arial" w:eastAsia="Times New Roman" w:hAnsi="Arial" w:cs="Arial"/>
          <w:b/>
          <w:bCs/>
          <w:color w:val="444444"/>
          <w:sz w:val="24"/>
          <w:szCs w:val="24"/>
          <w:lang w:eastAsia="ru-RU"/>
        </w:rPr>
      </w:pPr>
      <w:r w:rsidRPr="0025111A">
        <w:rPr>
          <w:rFonts w:ascii="Arial" w:eastAsia="Times New Roman" w:hAnsi="Arial" w:cs="Arial"/>
          <w:b/>
          <w:bCs/>
          <w:color w:val="444444"/>
          <w:sz w:val="24"/>
          <w:szCs w:val="24"/>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rsidR="0025111A" w:rsidRPr="0025111A" w:rsidRDefault="0025111A" w:rsidP="0025111A">
      <w:pPr>
        <w:spacing w:after="0" w:line="240" w:lineRule="auto"/>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     </w:t>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1. Правительству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 xml:space="preserve">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w:t>
      </w:r>
      <w:r w:rsidRPr="0025111A">
        <w:rPr>
          <w:rFonts w:ascii="Arial" w:eastAsia="Times New Roman" w:hAnsi="Arial" w:cs="Arial"/>
          <w:color w:val="444444"/>
          <w:sz w:val="24"/>
          <w:szCs w:val="24"/>
          <w:lang w:eastAsia="ru-RU"/>
        </w:rPr>
        <w:lastRenderedPageBreak/>
        <w:t>представить предложения по совершенствованию правового регулирования в этой сфере;</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w:t>
      </w:r>
      <w:hyperlink r:id="rId30" w:anchor="6580IP" w:history="1">
        <w:r w:rsidRPr="0025111A">
          <w:rPr>
            <w:rFonts w:ascii="Arial" w:eastAsia="Times New Roman" w:hAnsi="Arial" w:cs="Arial"/>
            <w:color w:val="3451A0"/>
            <w:sz w:val="24"/>
            <w:szCs w:val="24"/>
            <w:u w:val="single"/>
            <w:lang w:eastAsia="ru-RU"/>
          </w:rPr>
          <w:t>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hyperlink>
      <w:r w:rsidRPr="0025111A">
        <w:rPr>
          <w:rFonts w:ascii="Arial" w:eastAsia="Times New Roman" w:hAnsi="Arial" w:cs="Arial"/>
          <w:color w:val="444444"/>
          <w:sz w:val="24"/>
          <w:szCs w:val="24"/>
          <w:lang w:eastAsia="ru-RU"/>
        </w:rPr>
        <w:t>, утвержденного </w:t>
      </w:r>
      <w:hyperlink r:id="rId31" w:history="1">
        <w:r w:rsidRPr="0025111A">
          <w:rPr>
            <w:rFonts w:ascii="Arial" w:eastAsia="Times New Roman" w:hAnsi="Arial" w:cs="Arial"/>
            <w:color w:val="3451A0"/>
            <w:sz w:val="24"/>
            <w:szCs w:val="24"/>
            <w:u w:val="single"/>
            <w:lang w:eastAsia="ru-RU"/>
          </w:rPr>
          <w:t>постановлением Правительства Российской Федерации от 9 января 2014 г. N 10</w:t>
        </w:r>
      </w:hyperlink>
      <w:r w:rsidRPr="0025111A">
        <w:rPr>
          <w:rFonts w:ascii="Arial" w:eastAsia="Times New Roman" w:hAnsi="Arial" w:cs="Arial"/>
          <w:color w:val="444444"/>
          <w:sz w:val="24"/>
          <w:szCs w:val="24"/>
          <w:lang w:eastAsia="ru-RU"/>
        </w:rPr>
        <w:t>;</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 xml:space="preserve">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w:t>
      </w:r>
      <w:r w:rsidRPr="0025111A">
        <w:rPr>
          <w:rFonts w:ascii="Arial" w:eastAsia="Times New Roman" w:hAnsi="Arial" w:cs="Arial"/>
          <w:color w:val="444444"/>
          <w:sz w:val="24"/>
          <w:szCs w:val="24"/>
          <w:lang w:eastAsia="ru-RU"/>
        </w:rPr>
        <w:lastRenderedPageBreak/>
        <w:t>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з) до 10 ноября 2021 г. представить предложения:</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и) подготовить с участием Генеральной прокуратуры Российской Федерации и до 10 июня 2022 г. представить предложения:</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w:t>
      </w:r>
      <w:hyperlink r:id="rId32" w:anchor="7D20K3" w:history="1">
        <w:r w:rsidRPr="0025111A">
          <w:rPr>
            <w:rFonts w:ascii="Arial" w:eastAsia="Times New Roman" w:hAnsi="Arial" w:cs="Arial"/>
            <w:color w:val="3451A0"/>
            <w:sz w:val="24"/>
            <w:szCs w:val="24"/>
            <w:u w:val="single"/>
            <w:lang w:eastAsia="ru-RU"/>
          </w:rPr>
          <w:t>Федеральным законом от 25 декабря 2008 г. N 273-ФЗ "О противодействии коррупции"</w:t>
        </w:r>
      </w:hyperlink>
      <w:r w:rsidRPr="0025111A">
        <w:rPr>
          <w:rFonts w:ascii="Arial" w:eastAsia="Times New Roman" w:hAnsi="Arial" w:cs="Arial"/>
          <w:color w:val="444444"/>
          <w:sz w:val="24"/>
          <w:szCs w:val="24"/>
          <w:lang w:eastAsia="ru-RU"/>
        </w:rPr>
        <w:t> (далее - </w:t>
      </w:r>
      <w:hyperlink r:id="rId33" w:anchor="7D20K3" w:history="1">
        <w:r w:rsidRPr="0025111A">
          <w:rPr>
            <w:rFonts w:ascii="Arial" w:eastAsia="Times New Roman" w:hAnsi="Arial" w:cs="Arial"/>
            <w:color w:val="3451A0"/>
            <w:sz w:val="24"/>
            <w:szCs w:val="24"/>
            <w:u w:val="single"/>
            <w:lang w:eastAsia="ru-RU"/>
          </w:rPr>
          <w:t>Федеральный закон "О противодействии коррупции"</w:t>
        </w:r>
      </w:hyperlink>
      <w:r w:rsidRPr="0025111A">
        <w:rPr>
          <w:rFonts w:ascii="Arial" w:eastAsia="Times New Roman" w:hAnsi="Arial" w:cs="Arial"/>
          <w:color w:val="444444"/>
          <w:sz w:val="24"/>
          <w:szCs w:val="24"/>
          <w:lang w:eastAsia="ru-RU"/>
        </w:rPr>
        <w:t>) и другими федеральными законами для лиц, замещающих государственные должности субъектов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lastRenderedPageBreak/>
        <w:t>3. Рекомендовать Верховному Суду Российской Федерации до 1 сентября 2023 г. представить предложения:</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Доклад о результатах исполнения настоящего пункта представить до 30 мая 2024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5. Генеральной прокуратуре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34" w:anchor="BPK0OQ" w:history="1">
        <w:r w:rsidRPr="0025111A">
          <w:rPr>
            <w:rFonts w:ascii="Arial" w:eastAsia="Times New Roman" w:hAnsi="Arial" w:cs="Arial"/>
            <w:color w:val="3451A0"/>
            <w:sz w:val="24"/>
            <w:szCs w:val="24"/>
            <w:u w:val="single"/>
            <w:lang w:eastAsia="ru-RU"/>
          </w:rPr>
          <w:t>статьей 76_2 Уголовного кодекса Российской Федерации</w:t>
        </w:r>
      </w:hyperlink>
      <w:r w:rsidRPr="0025111A">
        <w:rPr>
          <w:rFonts w:ascii="Arial" w:eastAsia="Times New Roman" w:hAnsi="Arial" w:cs="Arial"/>
          <w:color w:val="444444"/>
          <w:sz w:val="24"/>
          <w:szCs w:val="24"/>
          <w:lang w:eastAsia="ru-RU"/>
        </w:rPr>
        <w:t>;</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w:t>
      </w:r>
      <w:r w:rsidRPr="0025111A">
        <w:rPr>
          <w:rFonts w:ascii="Arial" w:eastAsia="Times New Roman" w:hAnsi="Arial" w:cs="Arial"/>
          <w:color w:val="444444"/>
          <w:sz w:val="24"/>
          <w:szCs w:val="24"/>
          <w:lang w:eastAsia="ru-RU"/>
        </w:rPr>
        <w:lastRenderedPageBreak/>
        <w:t>(непогашенную)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6. Министерству труда и социальной защиты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подготовить методические рекомендации по вопросам:</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Доклад о результатах исполнения настоящего пункта представить до 1 апреля 2024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44. Рекомендовать Общероссийской общественной организации "Ассоциация юристов России":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lastRenderedPageBreak/>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Доклад о результатах исполнения настоящего пункта представить до 1 ноября 2024 г.</w:t>
      </w:r>
      <w:r w:rsidRPr="0025111A">
        <w:rPr>
          <w:rFonts w:ascii="Arial" w:eastAsia="Times New Roman" w:hAnsi="Arial" w:cs="Arial"/>
          <w:color w:val="444444"/>
          <w:sz w:val="24"/>
          <w:szCs w:val="24"/>
          <w:lang w:eastAsia="ru-RU"/>
        </w:rPr>
        <w:br/>
      </w:r>
    </w:p>
    <w:p w:rsidR="0025111A" w:rsidRPr="0025111A" w:rsidRDefault="0025111A" w:rsidP="0025111A">
      <w:pPr>
        <w:spacing w:after="240" w:line="240" w:lineRule="auto"/>
        <w:jc w:val="center"/>
        <w:textAlignment w:val="baseline"/>
        <w:outlineLvl w:val="2"/>
        <w:rPr>
          <w:rFonts w:ascii="Arial" w:eastAsia="Times New Roman" w:hAnsi="Arial" w:cs="Arial"/>
          <w:b/>
          <w:bCs/>
          <w:color w:val="444444"/>
          <w:sz w:val="24"/>
          <w:szCs w:val="24"/>
          <w:lang w:eastAsia="ru-RU"/>
        </w:rPr>
      </w:pPr>
      <w:r w:rsidRPr="0025111A">
        <w:rPr>
          <w:rFonts w:ascii="Arial" w:eastAsia="Times New Roman" w:hAnsi="Arial" w:cs="Arial"/>
          <w:b/>
          <w:bCs/>
          <w:color w:val="444444"/>
          <w:sz w:val="24"/>
          <w:szCs w:val="24"/>
          <w:lang w:eastAsia="ru-RU"/>
        </w:rPr>
        <w:t>XIV. Повышение эффективности международного сотрудничества Российской Федерации в области противодействия коррупции. Укрепление международного авторитета России</w:t>
      </w:r>
    </w:p>
    <w:p w:rsidR="0025111A" w:rsidRPr="0025111A" w:rsidRDefault="0025111A" w:rsidP="0025111A">
      <w:pPr>
        <w:spacing w:after="0" w:line="240" w:lineRule="auto"/>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     </w:t>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45. Генеральной прокуратуре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35" w:anchor="64U0IK" w:history="1">
        <w:r w:rsidRPr="0025111A">
          <w:rPr>
            <w:rFonts w:ascii="Arial" w:eastAsia="Times New Roman" w:hAnsi="Arial" w:cs="Arial"/>
            <w:color w:val="3451A0"/>
            <w:sz w:val="24"/>
            <w:szCs w:val="24"/>
            <w:u w:val="single"/>
            <w:lang w:eastAsia="ru-RU"/>
          </w:rPr>
          <w:t>Конвенции ООН против коррупции</w:t>
        </w:r>
      </w:hyperlink>
      <w:r w:rsidRPr="0025111A">
        <w:rPr>
          <w:rFonts w:ascii="Arial" w:eastAsia="Times New Roman" w:hAnsi="Arial" w:cs="Arial"/>
          <w:color w:val="444444"/>
          <w:sz w:val="24"/>
          <w:szCs w:val="24"/>
          <w:lang w:eastAsia="ru-RU"/>
        </w:rPr>
        <w:t>;</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Доклад о результатах исполнения настоящего пункта представлять ежегодно, до 1 марта.</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Доклад о результатах исполнения настоящего пункта представлять ежегодно, до 1 марта.</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lastRenderedPageBreak/>
        <w:t>Доклад о результатах исполнения настоящего пункта представлять ежегодно, до 1 марта.</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Доклад о результатах исполнения настоящего пункта представлять ежегодно, до 1 марта.</w:t>
      </w:r>
      <w:r w:rsidRPr="0025111A">
        <w:rPr>
          <w:rFonts w:ascii="Arial" w:eastAsia="Times New Roman" w:hAnsi="Arial" w:cs="Arial"/>
          <w:color w:val="444444"/>
          <w:sz w:val="24"/>
          <w:szCs w:val="24"/>
          <w:lang w:eastAsia="ru-RU"/>
        </w:rPr>
        <w:br/>
      </w:r>
    </w:p>
    <w:p w:rsidR="0025111A" w:rsidRPr="0025111A" w:rsidRDefault="0025111A" w:rsidP="0025111A">
      <w:pPr>
        <w:spacing w:after="240" w:line="240" w:lineRule="auto"/>
        <w:jc w:val="center"/>
        <w:textAlignment w:val="baseline"/>
        <w:outlineLvl w:val="2"/>
        <w:rPr>
          <w:rFonts w:ascii="Arial" w:eastAsia="Times New Roman" w:hAnsi="Arial" w:cs="Arial"/>
          <w:b/>
          <w:bCs/>
          <w:color w:val="444444"/>
          <w:sz w:val="24"/>
          <w:szCs w:val="24"/>
          <w:lang w:eastAsia="ru-RU"/>
        </w:rPr>
      </w:pPr>
      <w:r w:rsidRPr="0025111A">
        <w:rPr>
          <w:rFonts w:ascii="Arial" w:eastAsia="Times New Roman" w:hAnsi="Arial" w:cs="Arial"/>
          <w:b/>
          <w:bCs/>
          <w:color w:val="444444"/>
          <w:sz w:val="24"/>
          <w:szCs w:val="24"/>
          <w:lang w:eastAsia="ru-RU"/>
        </w:rPr>
        <w:t>XV. Реализация мер по систематизации и актуализации нормативно-правовой базы в области противодействия коррупции</w:t>
      </w:r>
    </w:p>
    <w:p w:rsidR="0025111A" w:rsidRPr="0025111A" w:rsidRDefault="0025111A" w:rsidP="0025111A">
      <w:pPr>
        <w:spacing w:after="0" w:line="240" w:lineRule="auto"/>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     </w:t>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Доклад о результатах исполнения настоящего пункта представлять ежегодно, до 1 апреля. Итоговый доклад представить до 20 декабря 2024 г.</w:t>
      </w:r>
      <w:r w:rsidRPr="0025111A">
        <w:rPr>
          <w:rFonts w:ascii="Arial" w:eastAsia="Times New Roman" w:hAnsi="Arial" w:cs="Arial"/>
          <w:color w:val="444444"/>
          <w:sz w:val="24"/>
          <w:szCs w:val="24"/>
          <w:lang w:eastAsia="ru-RU"/>
        </w:rPr>
        <w:br/>
      </w:r>
    </w:p>
    <w:p w:rsidR="0025111A" w:rsidRPr="0025111A" w:rsidRDefault="0025111A" w:rsidP="0025111A">
      <w:pPr>
        <w:spacing w:after="240" w:line="240" w:lineRule="auto"/>
        <w:jc w:val="center"/>
        <w:textAlignment w:val="baseline"/>
        <w:outlineLvl w:val="2"/>
        <w:rPr>
          <w:rFonts w:ascii="Arial" w:eastAsia="Times New Roman" w:hAnsi="Arial" w:cs="Arial"/>
          <w:b/>
          <w:bCs/>
          <w:color w:val="444444"/>
          <w:sz w:val="24"/>
          <w:szCs w:val="24"/>
          <w:lang w:eastAsia="ru-RU"/>
        </w:rPr>
      </w:pPr>
      <w:r w:rsidRPr="0025111A">
        <w:rPr>
          <w:rFonts w:ascii="Arial" w:eastAsia="Times New Roman" w:hAnsi="Arial" w:cs="Arial"/>
          <w:b/>
          <w:bCs/>
          <w:color w:val="444444"/>
          <w:sz w:val="24"/>
          <w:szCs w:val="24"/>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rsidR="0025111A" w:rsidRPr="0025111A" w:rsidRDefault="0025111A" w:rsidP="0025111A">
      <w:pPr>
        <w:spacing w:after="0" w:line="240" w:lineRule="auto"/>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     </w:t>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 xml:space="preserve">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w:t>
      </w:r>
      <w:r w:rsidRPr="0025111A">
        <w:rPr>
          <w:rFonts w:ascii="Arial" w:eastAsia="Times New Roman" w:hAnsi="Arial" w:cs="Arial"/>
          <w:color w:val="444444"/>
          <w:sz w:val="24"/>
          <w:szCs w:val="24"/>
          <w:lang w:eastAsia="ru-RU"/>
        </w:rPr>
        <w:lastRenderedPageBreak/>
        <w:t>технологий.</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r w:rsidRPr="0025111A">
        <w:rPr>
          <w:rFonts w:ascii="Arial" w:eastAsia="Times New Roman" w:hAnsi="Arial" w:cs="Arial"/>
          <w:color w:val="444444"/>
          <w:sz w:val="24"/>
          <w:szCs w:val="24"/>
          <w:lang w:eastAsia="ru-RU"/>
        </w:rPr>
        <w:br/>
      </w:r>
    </w:p>
    <w:p w:rsidR="0025111A" w:rsidRPr="0025111A" w:rsidRDefault="0025111A" w:rsidP="0025111A">
      <w:pPr>
        <w:spacing w:after="0" w:line="240" w:lineRule="auto"/>
        <w:ind w:firstLine="480"/>
        <w:textAlignment w:val="baseline"/>
        <w:rPr>
          <w:rFonts w:ascii="Arial" w:eastAsia="Times New Roman" w:hAnsi="Arial" w:cs="Arial"/>
          <w:color w:val="444444"/>
          <w:sz w:val="24"/>
          <w:szCs w:val="24"/>
          <w:lang w:eastAsia="ru-RU"/>
        </w:rPr>
      </w:pPr>
      <w:r w:rsidRPr="0025111A">
        <w:rPr>
          <w:rFonts w:ascii="Arial" w:eastAsia="Times New Roman" w:hAnsi="Arial" w:cs="Arial"/>
          <w:color w:val="444444"/>
          <w:sz w:val="24"/>
          <w:szCs w:val="24"/>
          <w:lang w:eastAsia="ru-RU"/>
        </w:rPr>
        <w:t xml:space="preserve">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w:t>
      </w:r>
      <w:r w:rsidRPr="0025111A">
        <w:rPr>
          <w:rFonts w:ascii="Arial" w:eastAsia="Times New Roman" w:hAnsi="Arial" w:cs="Arial"/>
          <w:color w:val="444444"/>
          <w:sz w:val="24"/>
          <w:szCs w:val="24"/>
          <w:lang w:eastAsia="ru-RU"/>
        </w:rPr>
        <w:lastRenderedPageBreak/>
        <w:t>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D46E3F" w:rsidRDefault="00D46E3F"/>
    <w:sectPr w:rsidR="00D46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C61"/>
    <w:rsid w:val="0025111A"/>
    <w:rsid w:val="00363C61"/>
    <w:rsid w:val="00D46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6B3AE-113A-4C31-BB52-6DB2518C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511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51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203402">
      <w:bodyDiv w:val="1"/>
      <w:marLeft w:val="0"/>
      <w:marRight w:val="0"/>
      <w:marTop w:val="0"/>
      <w:marBottom w:val="0"/>
      <w:divBdr>
        <w:top w:val="none" w:sz="0" w:space="0" w:color="auto"/>
        <w:left w:val="none" w:sz="0" w:space="0" w:color="auto"/>
        <w:bottom w:val="none" w:sz="0" w:space="0" w:color="auto"/>
        <w:right w:val="none" w:sz="0" w:space="0" w:color="auto"/>
      </w:divBdr>
    </w:div>
    <w:div w:id="1970084747">
      <w:bodyDiv w:val="1"/>
      <w:marLeft w:val="0"/>
      <w:marRight w:val="0"/>
      <w:marTop w:val="0"/>
      <w:marBottom w:val="0"/>
      <w:divBdr>
        <w:top w:val="none" w:sz="0" w:space="0" w:color="auto"/>
        <w:left w:val="none" w:sz="0" w:space="0" w:color="auto"/>
        <w:bottom w:val="none" w:sz="0" w:space="0" w:color="auto"/>
        <w:right w:val="none" w:sz="0" w:space="0" w:color="auto"/>
      </w:divBdr>
      <w:divsChild>
        <w:div w:id="1736195319">
          <w:marLeft w:val="0"/>
          <w:marRight w:val="0"/>
          <w:marTop w:val="0"/>
          <w:marBottom w:val="0"/>
          <w:divBdr>
            <w:top w:val="none" w:sz="0" w:space="0" w:color="auto"/>
            <w:left w:val="none" w:sz="0" w:space="0" w:color="auto"/>
            <w:bottom w:val="none" w:sz="0" w:space="0" w:color="auto"/>
            <w:right w:val="none" w:sz="0" w:space="0" w:color="auto"/>
          </w:divBdr>
          <w:divsChild>
            <w:div w:id="532156289">
              <w:marLeft w:val="0"/>
              <w:marRight w:val="0"/>
              <w:marTop w:val="0"/>
              <w:marBottom w:val="0"/>
              <w:divBdr>
                <w:top w:val="none" w:sz="0" w:space="0" w:color="auto"/>
                <w:left w:val="none" w:sz="0" w:space="0" w:color="auto"/>
                <w:bottom w:val="none" w:sz="0" w:space="0" w:color="auto"/>
                <w:right w:val="none" w:sz="0" w:space="0" w:color="auto"/>
              </w:divBdr>
              <w:divsChild>
                <w:div w:id="19289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1608">
          <w:marLeft w:val="0"/>
          <w:marRight w:val="0"/>
          <w:marTop w:val="0"/>
          <w:marBottom w:val="0"/>
          <w:divBdr>
            <w:top w:val="none" w:sz="0" w:space="0" w:color="auto"/>
            <w:left w:val="none" w:sz="0" w:space="0" w:color="auto"/>
            <w:bottom w:val="none" w:sz="0" w:space="0" w:color="auto"/>
            <w:right w:val="none" w:sz="0" w:space="0" w:color="auto"/>
          </w:divBdr>
          <w:divsChild>
            <w:div w:id="1257666379">
              <w:marLeft w:val="0"/>
              <w:marRight w:val="0"/>
              <w:marTop w:val="0"/>
              <w:marBottom w:val="0"/>
              <w:divBdr>
                <w:top w:val="none" w:sz="0" w:space="0" w:color="auto"/>
                <w:left w:val="none" w:sz="0" w:space="0" w:color="auto"/>
                <w:bottom w:val="none" w:sz="0" w:space="0" w:color="auto"/>
                <w:right w:val="none" w:sz="0" w:space="0" w:color="auto"/>
              </w:divBdr>
              <w:divsChild>
                <w:div w:id="190382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608267376" TargetMode="External"/><Relationship Id="rId18" Type="http://schemas.openxmlformats.org/officeDocument/2006/relationships/hyperlink" Target="https://docs.cntd.ru/document/608267376" TargetMode="External"/><Relationship Id="rId26" Type="http://schemas.openxmlformats.org/officeDocument/2006/relationships/hyperlink" Target="https://docs.cntd.ru/document/608267376" TargetMode="External"/><Relationship Id="rId21" Type="http://schemas.openxmlformats.org/officeDocument/2006/relationships/hyperlink" Target="https://docs.cntd.ru/document/608267376" TargetMode="External"/><Relationship Id="rId34" Type="http://schemas.openxmlformats.org/officeDocument/2006/relationships/hyperlink" Target="https://docs.cntd.ru/document/9017477" TargetMode="External"/><Relationship Id="rId7" Type="http://schemas.openxmlformats.org/officeDocument/2006/relationships/hyperlink" Target="https://docs.cntd.ru/document/608267376" TargetMode="External"/><Relationship Id="rId12" Type="http://schemas.openxmlformats.org/officeDocument/2006/relationships/hyperlink" Target="https://docs.cntd.ru/document/608267376" TargetMode="External"/><Relationship Id="rId17" Type="http://schemas.openxmlformats.org/officeDocument/2006/relationships/hyperlink" Target="https://docs.cntd.ru/document/608267376" TargetMode="External"/><Relationship Id="rId25" Type="http://schemas.openxmlformats.org/officeDocument/2006/relationships/hyperlink" Target="https://docs.cntd.ru/document/608267376" TargetMode="External"/><Relationship Id="rId33" Type="http://schemas.openxmlformats.org/officeDocument/2006/relationships/hyperlink" Target="https://docs.cntd.ru/document/902135263" TargetMode="External"/><Relationship Id="rId2" Type="http://schemas.openxmlformats.org/officeDocument/2006/relationships/settings" Target="settings.xml"/><Relationship Id="rId16" Type="http://schemas.openxmlformats.org/officeDocument/2006/relationships/hyperlink" Target="https://docs.cntd.ru/document/608267376" TargetMode="External"/><Relationship Id="rId20" Type="http://schemas.openxmlformats.org/officeDocument/2006/relationships/hyperlink" Target="https://docs.cntd.ru/document/608267376" TargetMode="External"/><Relationship Id="rId29" Type="http://schemas.openxmlformats.org/officeDocument/2006/relationships/hyperlink" Target="https://docs.cntd.ru/document/608267376" TargetMode="External"/><Relationship Id="rId1" Type="http://schemas.openxmlformats.org/officeDocument/2006/relationships/styles" Target="styles.xml"/><Relationship Id="rId6" Type="http://schemas.openxmlformats.org/officeDocument/2006/relationships/hyperlink" Target="https://docs.cntd.ru/document/608267376" TargetMode="External"/><Relationship Id="rId11" Type="http://schemas.openxmlformats.org/officeDocument/2006/relationships/hyperlink" Target="https://docs.cntd.ru/document/608267376" TargetMode="External"/><Relationship Id="rId24" Type="http://schemas.openxmlformats.org/officeDocument/2006/relationships/hyperlink" Target="https://docs.cntd.ru/document/608267376" TargetMode="External"/><Relationship Id="rId32" Type="http://schemas.openxmlformats.org/officeDocument/2006/relationships/hyperlink" Target="https://docs.cntd.ru/document/902135263" TargetMode="External"/><Relationship Id="rId37" Type="http://schemas.openxmlformats.org/officeDocument/2006/relationships/theme" Target="theme/theme1.xml"/><Relationship Id="rId5" Type="http://schemas.openxmlformats.org/officeDocument/2006/relationships/hyperlink" Target="https://docs.cntd.ru/document/902135263" TargetMode="External"/><Relationship Id="rId15" Type="http://schemas.openxmlformats.org/officeDocument/2006/relationships/hyperlink" Target="https://docs.cntd.ru/document/608267376" TargetMode="External"/><Relationship Id="rId23" Type="http://schemas.openxmlformats.org/officeDocument/2006/relationships/hyperlink" Target="https://docs.cntd.ru/document/608267376" TargetMode="External"/><Relationship Id="rId28" Type="http://schemas.openxmlformats.org/officeDocument/2006/relationships/hyperlink" Target="https://docs.cntd.ru/document/608267376" TargetMode="External"/><Relationship Id="rId36" Type="http://schemas.openxmlformats.org/officeDocument/2006/relationships/fontTable" Target="fontTable.xml"/><Relationship Id="rId10" Type="http://schemas.openxmlformats.org/officeDocument/2006/relationships/hyperlink" Target="https://docs.cntd.ru/document/608267376" TargetMode="External"/><Relationship Id="rId19" Type="http://schemas.openxmlformats.org/officeDocument/2006/relationships/hyperlink" Target="https://docs.cntd.ru/document/608267376" TargetMode="External"/><Relationship Id="rId31" Type="http://schemas.openxmlformats.org/officeDocument/2006/relationships/hyperlink" Target="https://docs.cntd.ru/document/499069148" TargetMode="External"/><Relationship Id="rId4" Type="http://schemas.openxmlformats.org/officeDocument/2006/relationships/hyperlink" Target="https://docs.cntd.ru/document/608267376" TargetMode="External"/><Relationship Id="rId9" Type="http://schemas.openxmlformats.org/officeDocument/2006/relationships/hyperlink" Target="https://docs.cntd.ru/document/608267376" TargetMode="External"/><Relationship Id="rId14" Type="http://schemas.openxmlformats.org/officeDocument/2006/relationships/hyperlink" Target="https://docs.cntd.ru/document/608267376" TargetMode="External"/><Relationship Id="rId22" Type="http://schemas.openxmlformats.org/officeDocument/2006/relationships/hyperlink" Target="https://docs.cntd.ru/document/608267376" TargetMode="External"/><Relationship Id="rId27" Type="http://schemas.openxmlformats.org/officeDocument/2006/relationships/hyperlink" Target="https://docs.cntd.ru/document/608267376" TargetMode="External"/><Relationship Id="rId30" Type="http://schemas.openxmlformats.org/officeDocument/2006/relationships/hyperlink" Target="https://docs.cntd.ru/document/499069148" TargetMode="External"/><Relationship Id="rId35" Type="http://schemas.openxmlformats.org/officeDocument/2006/relationships/hyperlink" Target="https://docs.cntd.ru/document/901914053" TargetMode="External"/><Relationship Id="rId8" Type="http://schemas.openxmlformats.org/officeDocument/2006/relationships/hyperlink" Target="https://docs.cntd.ru/document/608267376"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4685</Words>
  <Characters>26708</Characters>
  <Application>Microsoft Office Word</Application>
  <DocSecurity>0</DocSecurity>
  <Lines>222</Lines>
  <Paragraphs>62</Paragraphs>
  <ScaleCrop>false</ScaleCrop>
  <Company>diakov.net</Company>
  <LinksUpToDate>false</LinksUpToDate>
  <CharactersWithSpaces>31331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2022-01-15T18:47:00Z</dcterms:created>
  <dcterms:modified xsi:type="dcterms:W3CDTF">2022-01-15T18:49:00Z</dcterms:modified>
</cp:coreProperties>
</file>